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79"/>
        <w:gridCol w:w="6677"/>
        <w:tblGridChange w:id="0">
          <w:tblGrid>
            <w:gridCol w:w="2179"/>
            <w:gridCol w:w="6677"/>
          </w:tblGrid>
        </w:tblGridChange>
      </w:tblGrid>
      <w:tr>
        <w:trPr>
          <w:cantSplit w:val="0"/>
          <w:trHeight w:val="28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ageBreakBefore w:val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Strengths</w:t>
            </w: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br w:type="textWrapping"/>
              <w:t xml:space="preserve">What are the strongest aspects of your business and its offerings?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Weaknesses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ageBreakBefore w:val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What are some areas where your business is weak or could use improvement?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Opportunities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ageBreakBefore w:val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What opportunities lie ahead in the marketplace or within your business plan?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ageBreakBefore w:val="0"/>
              <w:rPr>
                <w:rFonts w:ascii="Arial" w:cs="Arial" w:eastAsia="Arial" w:hAnsi="Arial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vertAlign w:val="baseline"/>
                <w:rtl w:val="0"/>
              </w:rPr>
              <w:t xml:space="preserve">Threats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ageBreakBefore w:val="0"/>
              <w:rPr>
                <w:rFonts w:ascii="Arial" w:cs="Arial" w:eastAsia="Arial" w:hAnsi="Arial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What are the most significant threats to your company, including competition, regulation, and other factors that could put its well-being in jeopardy?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pageBreakBefore w:val="0"/>
        <w:jc w:val="center"/>
        <w:rPr>
          <w:rFonts w:ascii="Arial Bold" w:cs="Arial Bold" w:eastAsia="Arial Bold" w:hAnsi="Arial Bold"/>
          <w:b w:val="0"/>
          <w:bCs w:val="0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b w:val="1"/>
          <w:bCs w:val="1"/>
          <w:vertAlign w:val="baseline"/>
          <w:rtl w:val="0"/>
        </w:rPr>
        <w:t xml:space="preserve">SWOT WORKSHEET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Arial Bold" w:cs="Arial Bold" w:eastAsia="Arial Bold" w:hAnsi="Arial Bold"/>
          <w:vertAlign w:val="baseline"/>
        </w:rPr>
      </w:pPr>
      <w:r w:rsidDel="00000000" w:rsidR="00000000" w:rsidRPr="00000000">
        <w:rPr>
          <w:rFonts w:ascii="Arial Bold" w:cs="Arial Bold" w:eastAsia="Arial Bold" w:hAnsi="Arial Bold"/>
          <w:vertAlign w:val="baseline"/>
          <w:rtl w:val="0"/>
        </w:rPr>
        <w:t xml:space="preserve">Chapter 8 covered the SWOT approach to evaluating Strengths, Weaknesses, Opportunities, and Threats. Use this worksheet to capture these important aspects of your business. 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  <w:font w:name="Arial Bol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